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F96" w:rsidRDefault="004226FC">
      <w:pPr>
        <w:spacing w:before="326"/>
        <w:ind w:left="534"/>
        <w:rPr>
          <w:rFonts w:ascii="Century"/>
          <w:i/>
          <w:sz w:val="34"/>
        </w:rPr>
      </w:pPr>
      <w:r>
        <w:rPr>
          <w:noProof/>
        </w:rPr>
        <w:drawing>
          <wp:anchor distT="0" distB="0" distL="0" distR="0" simplePos="0" relativeHeight="1072" behindDoc="0" locked="0" layoutInCell="1" allowOverlap="1">
            <wp:simplePos x="0" y="0"/>
            <wp:positionH relativeFrom="page">
              <wp:posOffset>6360795</wp:posOffset>
            </wp:positionH>
            <wp:positionV relativeFrom="paragraph">
              <wp:posOffset>37465</wp:posOffset>
            </wp:positionV>
            <wp:extent cx="481330" cy="580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81330" cy="580390"/>
                    </a:xfrm>
                    <a:prstGeom prst="rect">
                      <a:avLst/>
                    </a:prstGeom>
                  </pic:spPr>
                </pic:pic>
              </a:graphicData>
            </a:graphic>
          </wp:anchor>
        </w:drawing>
      </w:r>
      <w:r>
        <w:rPr>
          <w:noProof/>
        </w:rPr>
        <w:drawing>
          <wp:anchor distT="0" distB="0" distL="0" distR="0" simplePos="0" relativeHeight="268432295" behindDoc="1" locked="0" layoutInCell="1" allowOverlap="1">
            <wp:simplePos x="0" y="0"/>
            <wp:positionH relativeFrom="page">
              <wp:posOffset>3370580</wp:posOffset>
            </wp:positionH>
            <wp:positionV relativeFrom="paragraph">
              <wp:posOffset>102499</wp:posOffset>
            </wp:positionV>
            <wp:extent cx="389890" cy="514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89890" cy="514350"/>
                    </a:xfrm>
                    <a:prstGeom prst="rect">
                      <a:avLst/>
                    </a:prstGeom>
                  </pic:spPr>
                </pic:pic>
              </a:graphicData>
            </a:graphic>
          </wp:anchor>
        </w:drawing>
      </w:r>
      <w:r w:rsidR="00190E02">
        <w:rPr>
          <w:rFonts w:ascii="Century"/>
          <w:i/>
          <w:color w:val="00B0F0"/>
          <w:w w:val="95"/>
          <w:sz w:val="34"/>
        </w:rPr>
        <w:t>Chemical Risk</w:t>
      </w:r>
      <w:r w:rsidR="00190E02">
        <w:rPr>
          <w:rFonts w:ascii="Century"/>
          <w:i/>
          <w:color w:val="00B0F0"/>
          <w:spacing w:val="-43"/>
          <w:w w:val="95"/>
          <w:sz w:val="34"/>
        </w:rPr>
        <w:t xml:space="preserve"> </w:t>
      </w:r>
      <w:r w:rsidR="00190E02">
        <w:rPr>
          <w:rFonts w:ascii="Century"/>
          <w:i/>
          <w:color w:val="00B0F0"/>
          <w:w w:val="95"/>
          <w:sz w:val="34"/>
        </w:rPr>
        <w:t>Forum</w:t>
      </w:r>
    </w:p>
    <w:p w:rsidR="00093F96" w:rsidRPr="004226FC" w:rsidRDefault="00190E02">
      <w:pPr>
        <w:spacing w:before="8"/>
        <w:ind w:left="1155" w:right="1390"/>
        <w:jc w:val="center"/>
        <w:rPr>
          <w:rFonts w:ascii="ＭＳ ゴシック" w:eastAsia="ＭＳ ゴシック" w:hAnsi="ＭＳ ゴシック"/>
          <w:b/>
          <w:sz w:val="24"/>
        </w:rPr>
      </w:pPr>
      <w:r>
        <w:br w:type="column"/>
      </w:r>
      <w:r w:rsidR="004226FC" w:rsidRPr="004226FC">
        <w:rPr>
          <w:rFonts w:asciiTheme="majorEastAsia" w:eastAsiaTheme="majorEastAsia" w:hAnsiTheme="majorEastAsia" w:hint="eastAsia"/>
          <w:b/>
          <w:sz w:val="24"/>
          <w:szCs w:val="24"/>
          <w:lang w:eastAsia="ja-JP"/>
        </w:rPr>
        <w:t>一般社団法人日本化学工業協会</w:t>
      </w:r>
      <w:r w:rsidRPr="004226FC">
        <w:rPr>
          <w:rFonts w:ascii="ＭＳ ゴシック" w:eastAsia="ＭＳ ゴシック" w:hAnsi="ＭＳ ゴシック" w:hint="eastAsia"/>
          <w:b/>
          <w:sz w:val="24"/>
        </w:rPr>
        <w:t xml:space="preserve"> </w:t>
      </w:r>
    </w:p>
    <w:p w:rsidR="00093F96" w:rsidRDefault="00190E02">
      <w:pPr>
        <w:spacing w:before="9" w:line="252" w:lineRule="auto"/>
        <w:ind w:left="1155" w:right="1439"/>
        <w:jc w:val="center"/>
        <w:rPr>
          <w:rFonts w:ascii="Bookman Old Style" w:eastAsia="Bookman Old Style"/>
          <w:sz w:val="16"/>
        </w:rPr>
      </w:pPr>
      <w:r>
        <w:rPr>
          <w:rFonts w:ascii="MS UI Gothic" w:eastAsia="MS UI Gothic" w:hint="eastAsia"/>
          <w:sz w:val="16"/>
        </w:rPr>
        <w:t>〒</w:t>
      </w:r>
      <w:r>
        <w:rPr>
          <w:rFonts w:ascii="Bookman Old Style" w:eastAsia="Bookman Old Style"/>
          <w:sz w:val="16"/>
        </w:rPr>
        <w:t xml:space="preserve">104-0033 </w:t>
      </w:r>
      <w:r>
        <w:rPr>
          <w:rFonts w:ascii="MS UI Gothic" w:eastAsia="MS UI Gothic" w:hint="eastAsia"/>
          <w:sz w:val="16"/>
        </w:rPr>
        <w:t>東京都中央区新川</w:t>
      </w:r>
      <w:r>
        <w:rPr>
          <w:rFonts w:ascii="Bookman Old Style" w:eastAsia="Bookman Old Style"/>
          <w:sz w:val="16"/>
        </w:rPr>
        <w:t xml:space="preserve">1-4-1 </w:t>
      </w:r>
      <w:r>
        <w:rPr>
          <w:rFonts w:ascii="MS UI Gothic" w:eastAsia="MS UI Gothic" w:hint="eastAsia"/>
          <w:sz w:val="16"/>
        </w:rPr>
        <w:t>住友六甲ビル</w:t>
      </w:r>
      <w:r>
        <w:rPr>
          <w:rFonts w:ascii="Bookman Old Style" w:eastAsia="Bookman Old Style"/>
          <w:sz w:val="16"/>
        </w:rPr>
        <w:t xml:space="preserve">7 </w:t>
      </w:r>
      <w:proofErr w:type="spellStart"/>
      <w:r>
        <w:rPr>
          <w:rFonts w:ascii="MS UI Gothic" w:eastAsia="MS UI Gothic" w:hint="eastAsia"/>
          <w:sz w:val="16"/>
        </w:rPr>
        <w:t>階</w:t>
      </w:r>
      <w:r>
        <w:rPr>
          <w:rFonts w:ascii="Bookman Old Style" w:eastAsia="Bookman Old Style"/>
          <w:sz w:val="16"/>
        </w:rPr>
        <w:t>TEL</w:t>
      </w:r>
      <w:proofErr w:type="spellEnd"/>
      <w:r>
        <w:rPr>
          <w:rFonts w:ascii="Bookman Old Style" w:eastAsia="Bookman Old Style"/>
          <w:sz w:val="16"/>
        </w:rPr>
        <w:t>: 03-3297-2555   FAX: 03-3297-2615</w:t>
      </w:r>
    </w:p>
    <w:p w:rsidR="00093F96" w:rsidRDefault="00190E02">
      <w:pPr>
        <w:pStyle w:val="a3"/>
        <w:spacing w:line="225" w:lineRule="exact"/>
        <w:ind w:left="1155" w:right="1437"/>
        <w:jc w:val="center"/>
        <w:rPr>
          <w:rFonts w:ascii="Bookman Old Style"/>
        </w:rPr>
      </w:pPr>
      <w:r>
        <w:rPr>
          <w:rFonts w:ascii="Bookman Old Style"/>
          <w:sz w:val="16"/>
        </w:rPr>
        <w:t xml:space="preserve">URL: </w:t>
      </w:r>
      <w:hyperlink r:id="rId8">
        <w:r>
          <w:rPr>
            <w:rFonts w:ascii="Bookman Old Style"/>
          </w:rPr>
          <w:t>http://www.nikkakyo.org/</w:t>
        </w:r>
      </w:hyperlink>
    </w:p>
    <w:p w:rsidR="00093F96" w:rsidRDefault="00093F96">
      <w:pPr>
        <w:spacing w:line="225" w:lineRule="exact"/>
        <w:jc w:val="center"/>
        <w:rPr>
          <w:rFonts w:ascii="Bookman Old Style"/>
        </w:rPr>
        <w:sectPr w:rsidR="00093F96">
          <w:type w:val="continuous"/>
          <w:pgSz w:w="11910" w:h="16840"/>
          <w:pgMar w:top="220" w:right="580" w:bottom="0" w:left="600" w:header="720" w:footer="720" w:gutter="0"/>
          <w:cols w:num="2" w:space="720" w:equalWidth="0">
            <w:col w:w="3771" w:space="404"/>
            <w:col w:w="6555"/>
          </w:cols>
        </w:sectPr>
      </w:pPr>
    </w:p>
    <w:p w:rsidR="00093F96" w:rsidRDefault="00093F96">
      <w:pPr>
        <w:pStyle w:val="a3"/>
        <w:spacing w:before="8"/>
        <w:rPr>
          <w:rFonts w:ascii="Bookman Old Style"/>
          <w:sz w:val="6"/>
        </w:rPr>
      </w:pPr>
    </w:p>
    <w:p w:rsidR="00093F96" w:rsidRDefault="005C4C4A">
      <w:pPr>
        <w:pStyle w:val="a3"/>
        <w:spacing w:line="20" w:lineRule="exact"/>
        <w:ind w:left="100"/>
        <w:rPr>
          <w:rFonts w:ascii="Bookman Old Style"/>
          <w:sz w:val="2"/>
        </w:rPr>
      </w:pPr>
      <w:r>
        <w:rPr>
          <w:rFonts w:ascii="Bookman Old Style"/>
          <w:noProof/>
          <w:sz w:val="2"/>
        </w:rPr>
        <mc:AlternateContent>
          <mc:Choice Requires="wpg">
            <w:drawing>
              <wp:inline distT="0" distB="0" distL="0" distR="0">
                <wp:extent cx="6670675" cy="4445"/>
                <wp:effectExtent l="6350" t="5080" r="9525" b="952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4445"/>
                          <a:chOff x="0" y="0"/>
                          <a:chExt cx="10505" cy="7"/>
                        </a:xfrm>
                      </wpg:grpSpPr>
                      <wps:wsp>
                        <wps:cNvPr id="5" name="Line 4"/>
                        <wps:cNvCnPr>
                          <a:cxnSpLocks noChangeShapeType="1"/>
                        </wps:cNvCnPr>
                        <wps:spPr bwMode="auto">
                          <a:xfrm>
                            <a:off x="3" y="3"/>
                            <a:ext cx="10500" cy="1"/>
                          </a:xfrm>
                          <a:prstGeom prst="line">
                            <a:avLst/>
                          </a:prstGeom>
                          <a:noFill/>
                          <a:ln w="3175">
                            <a:solidFill>
                              <a:srgbClr val="0F243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A8CA0D" id="Group 3" o:spid="_x0000_s1026" style="width:525.25pt;height:.35pt;mso-position-horizontal-relative:char;mso-position-vertical-relative:line" coordsize="10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">
                <v:line id="Line 4" o:spid="_x0000_s1027" style="position:absolute;visibility:visible;mso-wrap-style:square" from="3,3" to="10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" strokecolor="#0f243e" strokeweight=".25pt"/>
                <w10:anchorlock/>
              </v:group>
            </w:pict>
          </mc:Fallback>
        </mc:AlternateContent>
      </w:r>
    </w:p>
    <w:p w:rsidR="004226FC" w:rsidRDefault="004226FC" w:rsidP="00916C07">
      <w:pPr>
        <w:pStyle w:val="a3"/>
        <w:snapToGrid w:val="0"/>
        <w:jc w:val="right"/>
        <w:rPr>
          <w:rFonts w:ascii="游ゴシック" w:eastAsia="游ゴシック" w:hAnsi="游ゴシック"/>
        </w:rPr>
      </w:pPr>
    </w:p>
    <w:p w:rsidR="00916C07" w:rsidRPr="004226FC" w:rsidRDefault="00190E02" w:rsidP="00916C07">
      <w:pPr>
        <w:pStyle w:val="a3"/>
        <w:snapToGrid w:val="0"/>
        <w:jc w:val="right"/>
        <w:rPr>
          <w:rFonts w:ascii="游ゴシック" w:eastAsia="游ゴシック" w:hAnsi="游ゴシック"/>
        </w:rPr>
      </w:pPr>
      <w:r w:rsidRPr="004226FC">
        <w:rPr>
          <w:rFonts w:ascii="游ゴシック" w:eastAsia="游ゴシック" w:hAnsi="游ゴシック"/>
        </w:rPr>
        <w:t>２０２</w:t>
      </w:r>
      <w:r w:rsidR="00032602" w:rsidRPr="004226FC">
        <w:rPr>
          <w:rFonts w:ascii="游ゴシック" w:eastAsia="游ゴシック" w:hAnsi="游ゴシック" w:hint="eastAsia"/>
          <w:lang w:eastAsia="ja-JP"/>
        </w:rPr>
        <w:t>２</w:t>
      </w:r>
      <w:r w:rsidRPr="004226FC">
        <w:rPr>
          <w:rFonts w:ascii="游ゴシック" w:eastAsia="游ゴシック" w:hAnsi="游ゴシック"/>
        </w:rPr>
        <w:t>年</w:t>
      </w:r>
      <w:r w:rsidR="00197580" w:rsidRPr="004226FC">
        <w:rPr>
          <w:rFonts w:ascii="游ゴシック" w:eastAsia="游ゴシック" w:hAnsi="游ゴシック" w:hint="eastAsia"/>
          <w:lang w:eastAsia="ja-JP"/>
        </w:rPr>
        <w:t>４</w:t>
      </w:r>
      <w:r w:rsidRPr="004226FC">
        <w:rPr>
          <w:rFonts w:ascii="游ゴシック" w:eastAsia="游ゴシック" w:hAnsi="游ゴシック"/>
        </w:rPr>
        <w:t>月</w:t>
      </w:r>
      <w:r w:rsidR="00032602" w:rsidRPr="004226FC">
        <w:rPr>
          <w:rFonts w:ascii="游ゴシック" w:eastAsia="游ゴシック" w:hAnsi="游ゴシック" w:hint="eastAsia"/>
          <w:lang w:eastAsia="ja-JP"/>
        </w:rPr>
        <w:t>１</w:t>
      </w:r>
      <w:r w:rsidRPr="004226FC">
        <w:rPr>
          <w:rFonts w:ascii="游ゴシック" w:eastAsia="游ゴシック" w:hAnsi="游ゴシック"/>
        </w:rPr>
        <w:t>日</w:t>
      </w:r>
    </w:p>
    <w:p w:rsidR="00093F96" w:rsidRPr="004226FC" w:rsidRDefault="004226FC" w:rsidP="004226FC">
      <w:pPr>
        <w:pStyle w:val="a3"/>
        <w:snapToGrid w:val="0"/>
        <w:jc w:val="right"/>
        <w:rPr>
          <w:rFonts w:ascii="游ゴシック" w:eastAsia="游ゴシック" w:hAnsi="游ゴシック"/>
        </w:rPr>
      </w:pPr>
      <w:r>
        <w:rPr>
          <w:rFonts w:ascii="游ゴシック" w:eastAsia="游ゴシック" w:hAnsi="游ゴシック" w:hint="eastAsia"/>
          <w:lang w:eastAsia="ja-JP"/>
        </w:rPr>
        <w:t>一般社団法人　日本化学工業協会</w:t>
      </w:r>
    </w:p>
    <w:p w:rsidR="004226FC" w:rsidRPr="004226FC" w:rsidRDefault="004226FC" w:rsidP="00916C07">
      <w:pPr>
        <w:snapToGrid w:val="0"/>
        <w:rPr>
          <w:rFonts w:ascii="游ゴシック" w:eastAsia="游ゴシック" w:hAnsi="游ゴシック"/>
          <w:b/>
          <w:w w:val="95"/>
          <w:sz w:val="28"/>
          <w:u w:val="single"/>
          <w:lang w:eastAsia="ja-JP"/>
        </w:rPr>
      </w:pPr>
    </w:p>
    <w:p w:rsidR="00093F96" w:rsidRPr="004226FC" w:rsidRDefault="00190E02" w:rsidP="004226FC">
      <w:pPr>
        <w:snapToGrid w:val="0"/>
        <w:jc w:val="center"/>
        <w:rPr>
          <w:rFonts w:ascii="游ゴシック" w:eastAsia="游ゴシック" w:hAnsi="游ゴシック"/>
          <w:b/>
          <w:sz w:val="28"/>
          <w:lang w:eastAsia="ja-JP"/>
        </w:rPr>
      </w:pPr>
      <w:r w:rsidRPr="004226FC">
        <w:rPr>
          <w:rFonts w:ascii="游ゴシック" w:eastAsia="游ゴシック" w:hAnsi="游ゴシック"/>
          <w:b/>
          <w:w w:val="95"/>
          <w:sz w:val="28"/>
          <w:u w:val="single"/>
          <w:lang w:eastAsia="ja-JP"/>
        </w:rPr>
        <w:t>２０２</w:t>
      </w:r>
      <w:r w:rsidR="003C7A49" w:rsidRPr="004226FC">
        <w:rPr>
          <w:rFonts w:ascii="游ゴシック" w:eastAsia="游ゴシック" w:hAnsi="游ゴシック" w:hint="eastAsia"/>
          <w:b/>
          <w:w w:val="95"/>
          <w:sz w:val="28"/>
          <w:u w:val="single"/>
          <w:lang w:eastAsia="ja-JP"/>
        </w:rPr>
        <w:t>２</w:t>
      </w:r>
      <w:r w:rsidRPr="004226FC">
        <w:rPr>
          <w:rFonts w:ascii="游ゴシック" w:eastAsia="游ゴシック" w:hAnsi="游ゴシック"/>
          <w:b/>
          <w:w w:val="95"/>
          <w:sz w:val="28"/>
          <w:u w:val="single"/>
          <w:lang w:eastAsia="ja-JP"/>
        </w:rPr>
        <w:t>年度「ケミカルリスクフォーラム」新規会員募集のご案内</w:t>
      </w:r>
    </w:p>
    <w:p w:rsidR="00093F96" w:rsidRPr="004226FC" w:rsidRDefault="00190E02" w:rsidP="004226FC">
      <w:pPr>
        <w:snapToGrid w:val="0"/>
        <w:jc w:val="center"/>
        <w:rPr>
          <w:rFonts w:ascii="游ゴシック" w:eastAsia="游ゴシック" w:hAnsi="游ゴシック"/>
        </w:rPr>
      </w:pPr>
      <w:r w:rsidRPr="004226FC">
        <w:rPr>
          <w:rFonts w:ascii="游ゴシック" w:eastAsia="游ゴシック" w:hAnsi="游ゴシック"/>
          <w:b/>
          <w:w w:val="95"/>
        </w:rPr>
        <w:t>～</w:t>
      </w:r>
      <w:r w:rsidR="004226FC">
        <w:rPr>
          <w:rFonts w:ascii="游ゴシック" w:eastAsia="游ゴシック" w:hAnsi="游ゴシック" w:hint="eastAsia"/>
          <w:b/>
          <w:w w:val="95"/>
          <w:lang w:eastAsia="ja-JP"/>
        </w:rPr>
        <w:t>化学品管理業務実務者要請講座</w:t>
      </w:r>
      <w:r w:rsidRPr="004226FC">
        <w:rPr>
          <w:rFonts w:ascii="游ゴシック" w:eastAsia="游ゴシック" w:hAnsi="游ゴシック"/>
          <w:w w:val="95"/>
        </w:rPr>
        <w:t>～</w:t>
      </w:r>
    </w:p>
    <w:p w:rsidR="00093F96" w:rsidRPr="004226FC" w:rsidRDefault="00093F96" w:rsidP="00916C07">
      <w:pPr>
        <w:pStyle w:val="a3"/>
        <w:snapToGrid w:val="0"/>
        <w:rPr>
          <w:rFonts w:ascii="游ゴシック" w:eastAsia="游ゴシック" w:hAnsi="游ゴシック"/>
          <w:sz w:val="23"/>
        </w:rPr>
      </w:pPr>
    </w:p>
    <w:p w:rsidR="004226FC" w:rsidRDefault="00190E02" w:rsidP="004226FC">
      <w:pPr>
        <w:pStyle w:val="a3"/>
        <w:snapToGrid w:val="0"/>
        <w:ind w:leftChars="100" w:left="220" w:rightChars="100" w:right="220" w:firstLineChars="100" w:firstLine="184"/>
        <w:rPr>
          <w:rFonts w:ascii="游ゴシック" w:eastAsia="游ゴシック" w:hAnsi="游ゴシック"/>
          <w:spacing w:val="-18"/>
          <w:lang w:eastAsia="ja-JP"/>
        </w:rPr>
      </w:pPr>
      <w:r w:rsidRPr="004226FC">
        <w:rPr>
          <w:rFonts w:ascii="游ゴシック" w:eastAsia="游ゴシック" w:hAnsi="游ゴシック"/>
          <w:spacing w:val="-16"/>
          <w:lang w:eastAsia="ja-JP"/>
        </w:rPr>
        <w:t>日本化学工業協会では、化学品管理の実務者の養成講座として２００８年より「ケミカルリスクフォーラム」を運営し、</w:t>
      </w:r>
      <w:r w:rsidR="00567257" w:rsidRPr="004226FC">
        <w:rPr>
          <w:rFonts w:ascii="游ゴシック" w:eastAsia="游ゴシック" w:hAnsi="游ゴシック" w:hint="eastAsia"/>
          <w:spacing w:val="-16"/>
          <w:lang w:eastAsia="ja-JP"/>
        </w:rPr>
        <w:t>化学品の</w:t>
      </w:r>
      <w:r w:rsidRPr="004226FC">
        <w:rPr>
          <w:rFonts w:ascii="游ゴシック" w:eastAsia="游ゴシック" w:hAnsi="游ゴシック"/>
          <w:spacing w:val="-16"/>
          <w:lang w:eastAsia="ja-JP"/>
        </w:rPr>
        <w:t>リス</w:t>
      </w:r>
      <w:r w:rsidRPr="004226FC">
        <w:rPr>
          <w:rFonts w:ascii="游ゴシック" w:eastAsia="游ゴシック" w:hAnsi="游ゴシック"/>
          <w:spacing w:val="-18"/>
          <w:lang w:eastAsia="ja-JP"/>
        </w:rPr>
        <w:t>ク管理のための広範な知識や技術の習得の場を提供してまいりました。</w:t>
      </w:r>
    </w:p>
    <w:p w:rsidR="00A456E1" w:rsidRDefault="00190E02" w:rsidP="00A456E1">
      <w:pPr>
        <w:pStyle w:val="a3"/>
        <w:snapToGrid w:val="0"/>
        <w:ind w:leftChars="100" w:left="220" w:rightChars="100" w:right="220" w:firstLineChars="100" w:firstLine="200"/>
        <w:rPr>
          <w:rFonts w:ascii="游ゴシック" w:eastAsia="游ゴシック" w:hAnsi="游ゴシック"/>
          <w:lang w:eastAsia="ja-JP"/>
        </w:rPr>
      </w:pPr>
      <w:r w:rsidRPr="004226FC">
        <w:rPr>
          <w:rFonts w:ascii="游ゴシック" w:eastAsia="游ゴシック" w:hAnsi="游ゴシック"/>
          <w:lang w:eastAsia="ja-JP"/>
        </w:rPr>
        <w:t>２０２</w:t>
      </w:r>
      <w:r w:rsidR="003C7A49" w:rsidRPr="004226FC">
        <w:rPr>
          <w:rFonts w:ascii="游ゴシック" w:eastAsia="游ゴシック" w:hAnsi="游ゴシック" w:hint="eastAsia"/>
          <w:lang w:eastAsia="ja-JP"/>
        </w:rPr>
        <w:t>２</w:t>
      </w:r>
      <w:r w:rsidRPr="004226FC">
        <w:rPr>
          <w:rFonts w:ascii="游ゴシック" w:eastAsia="游ゴシック" w:hAnsi="游ゴシック"/>
          <w:lang w:eastAsia="ja-JP"/>
        </w:rPr>
        <w:t>年度も、ケミカルリスクフォーラムの新規会員を募集致します。</w:t>
      </w:r>
    </w:p>
    <w:p w:rsidR="00FE25D1" w:rsidRPr="004226FC" w:rsidRDefault="00190E02" w:rsidP="00A456E1">
      <w:pPr>
        <w:pStyle w:val="a3"/>
        <w:snapToGrid w:val="0"/>
        <w:ind w:leftChars="100" w:left="220" w:rightChars="100" w:right="220" w:firstLineChars="100" w:firstLine="185"/>
        <w:rPr>
          <w:rFonts w:ascii="游ゴシック" w:eastAsia="游ゴシック" w:hAnsi="游ゴシック"/>
          <w:spacing w:val="-15"/>
          <w:lang w:eastAsia="ja-JP"/>
        </w:rPr>
      </w:pPr>
      <w:r w:rsidRPr="004226FC">
        <w:rPr>
          <w:rFonts w:ascii="游ゴシック" w:eastAsia="游ゴシック" w:hAnsi="游ゴシック"/>
          <w:spacing w:val="-15"/>
          <w:lang w:eastAsia="ja-JP"/>
        </w:rPr>
        <w:t>昨年度に引き続き全10回の講義をインターネットでライブ配信</w:t>
      </w:r>
      <w:r w:rsidR="00C00977">
        <w:rPr>
          <w:rFonts w:ascii="游ゴシック" w:eastAsia="游ゴシック" w:hAnsi="游ゴシック" w:hint="eastAsia"/>
          <w:spacing w:val="-15"/>
          <w:lang w:eastAsia="ja-JP"/>
        </w:rPr>
        <w:t>します。受講コースは、</w:t>
      </w:r>
      <w:r w:rsidR="00A456E1" w:rsidRPr="004226FC">
        <w:rPr>
          <w:rFonts w:ascii="游ゴシック" w:eastAsia="游ゴシック" w:hAnsi="游ゴシック" w:hint="eastAsia"/>
          <w:spacing w:val="-15"/>
          <w:lang w:eastAsia="ja-JP"/>
        </w:rPr>
        <w:t>Web聴講</w:t>
      </w:r>
      <w:r w:rsidR="00FE25D1" w:rsidRPr="004226FC">
        <w:rPr>
          <w:rFonts w:ascii="游ゴシック" w:eastAsia="游ゴシック" w:hAnsi="游ゴシック" w:hint="eastAsia"/>
          <w:spacing w:val="-15"/>
          <w:lang w:eastAsia="ja-JP"/>
        </w:rPr>
        <w:t>と会場聴講とのどちらかを</w:t>
      </w:r>
      <w:r w:rsidR="00C93893" w:rsidRPr="004226FC">
        <w:rPr>
          <w:rFonts w:ascii="游ゴシック" w:eastAsia="游ゴシック" w:hAnsi="游ゴシック" w:hint="eastAsia"/>
          <w:spacing w:val="-15"/>
          <w:lang w:eastAsia="ja-JP"/>
        </w:rPr>
        <w:t>自由に</w:t>
      </w:r>
      <w:r w:rsidR="00FE25D1" w:rsidRPr="004226FC">
        <w:rPr>
          <w:rFonts w:ascii="游ゴシック" w:eastAsia="游ゴシック" w:hAnsi="游ゴシック" w:hint="eastAsia"/>
          <w:spacing w:val="-15"/>
          <w:lang w:eastAsia="ja-JP"/>
        </w:rPr>
        <w:t>選択</w:t>
      </w:r>
      <w:r w:rsidR="00C00977">
        <w:rPr>
          <w:rFonts w:ascii="游ゴシック" w:eastAsia="游ゴシック" w:hAnsi="游ゴシック" w:hint="eastAsia"/>
          <w:spacing w:val="-15"/>
          <w:lang w:eastAsia="ja-JP"/>
        </w:rPr>
        <w:t>できる</w:t>
      </w:r>
      <w:r w:rsidR="00A456E1">
        <w:rPr>
          <w:rFonts w:ascii="游ゴシック" w:eastAsia="游ゴシック" w:hAnsi="游ゴシック" w:hint="eastAsia"/>
          <w:spacing w:val="-15"/>
          <w:lang w:eastAsia="ja-JP"/>
        </w:rPr>
        <w:t>一般</w:t>
      </w:r>
      <w:r w:rsidR="00FE25D1" w:rsidRPr="004226FC">
        <w:rPr>
          <w:rFonts w:ascii="游ゴシック" w:eastAsia="游ゴシック" w:hAnsi="游ゴシック" w:hint="eastAsia"/>
          <w:spacing w:val="-15"/>
          <w:lang w:eastAsia="ja-JP"/>
        </w:rPr>
        <w:t>コース</w:t>
      </w:r>
      <w:r w:rsidR="00C00977">
        <w:rPr>
          <w:rFonts w:ascii="游ゴシック" w:eastAsia="游ゴシック" w:hAnsi="游ゴシック" w:hint="eastAsia"/>
          <w:spacing w:val="-15"/>
          <w:lang w:eastAsia="ja-JP"/>
        </w:rPr>
        <w:t>と、</w:t>
      </w:r>
      <w:r w:rsidR="00FE25D1" w:rsidRPr="004226FC">
        <w:rPr>
          <w:rFonts w:ascii="游ゴシック" w:eastAsia="游ゴシック" w:hAnsi="游ゴシック" w:hint="eastAsia"/>
          <w:spacing w:val="-15"/>
          <w:lang w:eastAsia="ja-JP"/>
        </w:rPr>
        <w:t>社内研修等での活用</w:t>
      </w:r>
      <w:r w:rsidR="00C00977">
        <w:rPr>
          <w:rFonts w:ascii="游ゴシック" w:eastAsia="游ゴシック" w:hAnsi="游ゴシック" w:hint="eastAsia"/>
          <w:spacing w:val="-15"/>
          <w:lang w:eastAsia="ja-JP"/>
        </w:rPr>
        <w:t>に対応可能な</w:t>
      </w:r>
      <w:r w:rsidR="00FE25D1" w:rsidRPr="004226FC">
        <w:rPr>
          <w:rFonts w:ascii="游ゴシック" w:eastAsia="游ゴシック" w:hAnsi="游ゴシック" w:hint="eastAsia"/>
          <w:spacing w:val="-15"/>
          <w:lang w:eastAsia="ja-JP"/>
        </w:rPr>
        <w:t>社内Web配信権付きWeb聴講コース</w:t>
      </w:r>
      <w:r w:rsidR="00C00977">
        <w:rPr>
          <w:rFonts w:ascii="游ゴシック" w:eastAsia="游ゴシック" w:hAnsi="游ゴシック" w:hint="eastAsia"/>
          <w:spacing w:val="-15"/>
          <w:lang w:eastAsia="ja-JP"/>
        </w:rPr>
        <w:t>が</w:t>
      </w:r>
      <w:r w:rsidR="00C96C2A">
        <w:rPr>
          <w:rFonts w:ascii="游ゴシック" w:eastAsia="游ゴシック" w:hAnsi="游ゴシック" w:hint="eastAsia"/>
          <w:spacing w:val="-15"/>
          <w:lang w:eastAsia="ja-JP"/>
        </w:rPr>
        <w:t>ございます</w:t>
      </w:r>
      <w:r w:rsidR="00FE25D1" w:rsidRPr="004226FC">
        <w:rPr>
          <w:rFonts w:ascii="游ゴシック" w:eastAsia="游ゴシック" w:hAnsi="游ゴシック" w:hint="eastAsia"/>
          <w:spacing w:val="-15"/>
          <w:lang w:eastAsia="ja-JP"/>
        </w:rPr>
        <w:t>。</w:t>
      </w:r>
    </w:p>
    <w:p w:rsidR="00093F96" w:rsidRPr="004226FC" w:rsidRDefault="00093F96" w:rsidP="00916C07">
      <w:pPr>
        <w:pStyle w:val="a3"/>
        <w:snapToGrid w:val="0"/>
        <w:rPr>
          <w:rFonts w:ascii="游ゴシック" w:eastAsia="游ゴシック" w:hAnsi="游ゴシック"/>
          <w:sz w:val="22"/>
          <w:lang w:eastAsia="ja-JP"/>
        </w:rPr>
      </w:pPr>
    </w:p>
    <w:p w:rsidR="00093F96" w:rsidRPr="004226FC" w:rsidRDefault="00190E02" w:rsidP="004226FC">
      <w:pPr>
        <w:pStyle w:val="a3"/>
        <w:snapToGrid w:val="0"/>
        <w:jc w:val="center"/>
        <w:rPr>
          <w:rFonts w:ascii="游ゴシック" w:eastAsia="游ゴシック" w:hAnsi="游ゴシック"/>
          <w:lang w:eastAsia="ja-JP"/>
        </w:rPr>
      </w:pPr>
      <w:r w:rsidRPr="004226FC">
        <w:rPr>
          <w:rFonts w:ascii="游ゴシック" w:eastAsia="游ゴシック" w:hAnsi="游ゴシック"/>
          <w:lang w:eastAsia="ja-JP"/>
        </w:rPr>
        <w:t>記</w:t>
      </w:r>
    </w:p>
    <w:p w:rsidR="00093F96" w:rsidRPr="004226FC" w:rsidRDefault="00093F96" w:rsidP="00916C07">
      <w:pPr>
        <w:pStyle w:val="a3"/>
        <w:snapToGrid w:val="0"/>
        <w:rPr>
          <w:rFonts w:ascii="游ゴシック" w:eastAsia="游ゴシック" w:hAnsi="游ゴシック"/>
          <w:sz w:val="24"/>
          <w:lang w:eastAsia="ja-JP"/>
        </w:rPr>
      </w:pPr>
    </w:p>
    <w:p w:rsidR="00093F96" w:rsidRPr="004226FC" w:rsidRDefault="00190E02" w:rsidP="00916C07">
      <w:pPr>
        <w:pStyle w:val="a3"/>
        <w:snapToGrid w:val="0"/>
        <w:rPr>
          <w:rFonts w:ascii="游ゴシック" w:eastAsia="游ゴシック" w:hAnsi="游ゴシック"/>
          <w:lang w:eastAsia="ja-JP"/>
        </w:rPr>
      </w:pPr>
      <w:r w:rsidRPr="004226FC">
        <w:rPr>
          <w:rFonts w:ascii="游ゴシック" w:eastAsia="游ゴシック" w:hAnsi="游ゴシック"/>
          <w:lang w:eastAsia="ja-JP"/>
        </w:rPr>
        <w:t>１．202</w:t>
      </w:r>
      <w:r w:rsidR="003C7A49" w:rsidRPr="004226FC">
        <w:rPr>
          <w:rFonts w:ascii="游ゴシック" w:eastAsia="游ゴシック" w:hAnsi="游ゴシック" w:hint="eastAsia"/>
          <w:lang w:eastAsia="ja-JP"/>
        </w:rPr>
        <w:t>2</w:t>
      </w:r>
      <w:r w:rsidRPr="004226FC">
        <w:rPr>
          <w:rFonts w:ascii="游ゴシック" w:eastAsia="游ゴシック" w:hAnsi="游ゴシック"/>
          <w:lang w:eastAsia="ja-JP"/>
        </w:rPr>
        <w:t>年度ケミカルリスクフォーラムの開催</w:t>
      </w:r>
    </w:p>
    <w:p w:rsidR="00093F96" w:rsidRPr="004226FC" w:rsidRDefault="00093F96" w:rsidP="00916C07">
      <w:pPr>
        <w:pStyle w:val="a3"/>
        <w:snapToGrid w:val="0"/>
        <w:rPr>
          <w:rFonts w:ascii="游ゴシック" w:eastAsia="游ゴシック" w:hAnsi="游ゴシック" w:hint="eastAsia"/>
          <w:sz w:val="14"/>
          <w:lang w:eastAsia="ja-JP"/>
        </w:rPr>
      </w:pPr>
    </w:p>
    <w:p w:rsidR="00093F96" w:rsidRPr="004226FC" w:rsidRDefault="00190E02" w:rsidP="00FF26C7">
      <w:pPr>
        <w:pStyle w:val="a3"/>
        <w:snapToGrid w:val="0"/>
        <w:ind w:leftChars="300" w:left="660"/>
        <w:rPr>
          <w:rFonts w:ascii="游ゴシック" w:eastAsia="游ゴシック" w:hAnsi="游ゴシック"/>
          <w:lang w:eastAsia="ja-JP"/>
        </w:rPr>
      </w:pPr>
      <w:r w:rsidRPr="004226FC">
        <w:rPr>
          <w:rFonts w:ascii="游ゴシック" w:eastAsia="游ゴシック" w:hAnsi="游ゴシック"/>
          <w:lang w:eastAsia="ja-JP"/>
        </w:rPr>
        <w:t>目的：</w:t>
      </w:r>
      <w:r w:rsidR="00631957" w:rsidRPr="004226FC">
        <w:rPr>
          <w:rFonts w:ascii="游ゴシック" w:eastAsia="游ゴシック" w:hAnsi="游ゴシック" w:hint="eastAsia"/>
          <w:lang w:eastAsia="ja-JP"/>
        </w:rPr>
        <w:t>化学品の</w:t>
      </w:r>
      <w:r w:rsidRPr="004226FC">
        <w:rPr>
          <w:rFonts w:ascii="游ゴシック" w:eastAsia="游ゴシック" w:hAnsi="游ゴシック"/>
          <w:lang w:eastAsia="ja-JP"/>
        </w:rPr>
        <w:t>リスク評価に関する基本知識の充実を図り、リスク評価の実務者を</w:t>
      </w:r>
      <w:r w:rsidR="003C7A49" w:rsidRPr="004226FC">
        <w:rPr>
          <w:rFonts w:ascii="游ゴシック" w:eastAsia="游ゴシック" w:hAnsi="游ゴシック" w:hint="eastAsia"/>
          <w:lang w:eastAsia="ja-JP"/>
        </w:rPr>
        <w:t>養成</w:t>
      </w:r>
      <w:r w:rsidRPr="004226FC">
        <w:rPr>
          <w:rFonts w:ascii="游ゴシック" w:eastAsia="游ゴシック" w:hAnsi="游ゴシック"/>
          <w:lang w:eastAsia="ja-JP"/>
        </w:rPr>
        <w:t>する。</w:t>
      </w:r>
    </w:p>
    <w:p w:rsidR="00093F96" w:rsidRPr="004226FC" w:rsidRDefault="00190E02" w:rsidP="00FF26C7">
      <w:pPr>
        <w:pStyle w:val="a3"/>
        <w:snapToGrid w:val="0"/>
        <w:ind w:leftChars="300" w:left="660"/>
        <w:rPr>
          <w:rFonts w:ascii="游ゴシック" w:eastAsia="游ゴシック" w:hAnsi="游ゴシック"/>
          <w:lang w:eastAsia="ja-JP"/>
        </w:rPr>
      </w:pPr>
      <w:r w:rsidRPr="004226FC">
        <w:rPr>
          <w:rFonts w:ascii="游ゴシック" w:eastAsia="游ゴシック" w:hAnsi="游ゴシック"/>
          <w:lang w:eastAsia="ja-JP"/>
        </w:rPr>
        <w:t>期間： 202</w:t>
      </w:r>
      <w:r w:rsidR="003C7A49" w:rsidRPr="004226FC">
        <w:rPr>
          <w:rFonts w:ascii="游ゴシック" w:eastAsia="游ゴシック" w:hAnsi="游ゴシック" w:hint="eastAsia"/>
          <w:lang w:eastAsia="ja-JP"/>
        </w:rPr>
        <w:t>2</w:t>
      </w:r>
      <w:r w:rsidRPr="004226FC">
        <w:rPr>
          <w:rFonts w:ascii="游ゴシック" w:eastAsia="游ゴシック" w:hAnsi="游ゴシック"/>
          <w:lang w:eastAsia="ja-JP"/>
        </w:rPr>
        <w:t>年5月～202</w:t>
      </w:r>
      <w:r w:rsidR="003C7A49" w:rsidRPr="004226FC">
        <w:rPr>
          <w:rFonts w:ascii="游ゴシック" w:eastAsia="游ゴシック" w:hAnsi="游ゴシック" w:hint="eastAsia"/>
          <w:lang w:eastAsia="ja-JP"/>
        </w:rPr>
        <w:t>3</w:t>
      </w:r>
      <w:r w:rsidRPr="004226FC">
        <w:rPr>
          <w:rFonts w:ascii="游ゴシック" w:eastAsia="游ゴシック" w:hAnsi="游ゴシック"/>
          <w:lang w:eastAsia="ja-JP"/>
        </w:rPr>
        <w:t>年</w:t>
      </w:r>
      <w:r w:rsidR="00C93893" w:rsidRPr="004226FC">
        <w:rPr>
          <w:rFonts w:ascii="游ゴシック" w:eastAsia="游ゴシック" w:hAnsi="游ゴシック" w:hint="eastAsia"/>
          <w:lang w:eastAsia="ja-JP"/>
        </w:rPr>
        <w:t>2</w:t>
      </w:r>
      <w:r w:rsidRPr="004226FC">
        <w:rPr>
          <w:rFonts w:ascii="游ゴシック" w:eastAsia="游ゴシック" w:hAnsi="游ゴシック"/>
          <w:lang w:eastAsia="ja-JP"/>
        </w:rPr>
        <w:t>月までの1年間</w:t>
      </w:r>
    </w:p>
    <w:p w:rsidR="00093F96" w:rsidRPr="004226FC" w:rsidRDefault="00190E02" w:rsidP="00FF26C7">
      <w:pPr>
        <w:pStyle w:val="a3"/>
        <w:tabs>
          <w:tab w:val="left" w:pos="1634"/>
        </w:tabs>
        <w:snapToGrid w:val="0"/>
        <w:ind w:leftChars="300" w:left="660"/>
        <w:rPr>
          <w:rFonts w:ascii="游ゴシック" w:eastAsia="游ゴシック" w:hAnsi="游ゴシック"/>
          <w:lang w:eastAsia="ja-JP"/>
        </w:rPr>
      </w:pPr>
      <w:r w:rsidRPr="004226FC">
        <w:rPr>
          <w:rFonts w:ascii="游ゴシック" w:eastAsia="游ゴシック" w:hAnsi="游ゴシック"/>
          <w:lang w:eastAsia="ja-JP"/>
        </w:rPr>
        <w:t>時</w:t>
      </w:r>
      <w:r w:rsidRPr="004226FC">
        <w:rPr>
          <w:rFonts w:ascii="游ゴシック" w:eastAsia="游ゴシック" w:hAnsi="游ゴシック"/>
          <w:spacing w:val="-10"/>
          <w:lang w:eastAsia="ja-JP"/>
        </w:rPr>
        <w:t xml:space="preserve">間 </w:t>
      </w:r>
      <w:r w:rsidRPr="004226FC">
        <w:rPr>
          <w:rFonts w:ascii="游ゴシック" w:eastAsia="游ゴシック" w:hAnsi="游ゴシック"/>
          <w:lang w:eastAsia="ja-JP"/>
        </w:rPr>
        <w:t>：</w:t>
      </w:r>
      <w:r w:rsidRPr="004226FC">
        <w:rPr>
          <w:rFonts w:ascii="游ゴシック" w:eastAsia="游ゴシック" w:hAnsi="游ゴシック"/>
          <w:spacing w:val="-8"/>
          <w:lang w:eastAsia="ja-JP"/>
        </w:rPr>
        <w:t xml:space="preserve">13：15 </w:t>
      </w:r>
      <w:r w:rsidRPr="004226FC">
        <w:rPr>
          <w:rFonts w:ascii="游ゴシック" w:eastAsia="游ゴシック" w:hAnsi="游ゴシック"/>
          <w:lang w:eastAsia="ja-JP"/>
        </w:rPr>
        <w:t xml:space="preserve">～ </w:t>
      </w:r>
      <w:r w:rsidRPr="004226FC">
        <w:rPr>
          <w:rFonts w:ascii="游ゴシック" w:eastAsia="游ゴシック" w:hAnsi="游ゴシック"/>
          <w:spacing w:val="-8"/>
          <w:lang w:eastAsia="ja-JP"/>
        </w:rPr>
        <w:t xml:space="preserve">16：30 </w:t>
      </w:r>
      <w:r w:rsidRPr="004226FC">
        <w:rPr>
          <w:rFonts w:ascii="游ゴシック" w:eastAsia="游ゴシック" w:hAnsi="游ゴシック"/>
          <w:spacing w:val="-9"/>
          <w:lang w:eastAsia="ja-JP"/>
        </w:rPr>
        <w:t>（12:</w:t>
      </w:r>
      <w:r w:rsidR="00AE3335" w:rsidRPr="004226FC">
        <w:rPr>
          <w:rFonts w:ascii="游ゴシック" w:eastAsia="游ゴシック" w:hAnsi="游ゴシック" w:hint="eastAsia"/>
          <w:spacing w:val="-9"/>
          <w:lang w:eastAsia="ja-JP"/>
        </w:rPr>
        <w:t>：</w:t>
      </w:r>
      <w:r w:rsidRPr="004226FC">
        <w:rPr>
          <w:rFonts w:ascii="游ゴシック" w:eastAsia="游ゴシック" w:hAnsi="游ゴシック"/>
          <w:spacing w:val="-9"/>
          <w:lang w:eastAsia="ja-JP"/>
        </w:rPr>
        <w:t>30</w:t>
      </w:r>
      <w:r w:rsidRPr="004226FC">
        <w:rPr>
          <w:rFonts w:ascii="游ゴシック" w:eastAsia="游ゴシック" w:hAnsi="游ゴシック"/>
          <w:spacing w:val="-44"/>
          <w:lang w:eastAsia="ja-JP"/>
        </w:rPr>
        <w:t xml:space="preserve"> </w:t>
      </w:r>
      <w:r w:rsidRPr="004226FC">
        <w:rPr>
          <w:rFonts w:ascii="游ゴシック" w:eastAsia="游ゴシック" w:hAnsi="游ゴシック"/>
          <w:spacing w:val="-10"/>
          <w:lang w:eastAsia="ja-JP"/>
        </w:rPr>
        <w:t>開 場 ）</w:t>
      </w:r>
    </w:p>
    <w:p w:rsidR="00093F96" w:rsidRPr="004226FC" w:rsidRDefault="00DA116A" w:rsidP="00FF26C7">
      <w:pPr>
        <w:pStyle w:val="a3"/>
        <w:tabs>
          <w:tab w:val="left" w:pos="1228"/>
        </w:tabs>
        <w:snapToGrid w:val="0"/>
        <w:ind w:leftChars="300" w:left="660"/>
        <w:rPr>
          <w:rFonts w:ascii="游ゴシック" w:eastAsia="游ゴシック" w:hAnsi="游ゴシック"/>
          <w:lang w:eastAsia="ja-JP"/>
        </w:rPr>
      </w:pPr>
      <w:r w:rsidRPr="004226FC">
        <w:rPr>
          <w:rFonts w:ascii="游ゴシック" w:eastAsia="游ゴシック" w:hAnsi="游ゴシック" w:hint="eastAsia"/>
          <w:lang w:eastAsia="ja-JP"/>
        </w:rPr>
        <w:t>会場聴講の</w:t>
      </w:r>
      <w:r w:rsidR="00190E02" w:rsidRPr="004226FC">
        <w:rPr>
          <w:rFonts w:ascii="游ゴシック" w:eastAsia="游ゴシック" w:hAnsi="游ゴシック"/>
          <w:lang w:eastAsia="ja-JP"/>
        </w:rPr>
        <w:t>場所：</w:t>
      </w:r>
      <w:r w:rsidR="00190E02" w:rsidRPr="004226FC">
        <w:rPr>
          <w:rFonts w:ascii="游ゴシック" w:eastAsia="游ゴシック" w:hAnsi="游ゴシック"/>
          <w:spacing w:val="-18"/>
          <w:lang w:eastAsia="ja-JP"/>
        </w:rPr>
        <w:t>日化</w:t>
      </w:r>
      <w:r w:rsidR="00190E02" w:rsidRPr="004226FC">
        <w:rPr>
          <w:rFonts w:ascii="游ゴシック" w:eastAsia="游ゴシック" w:hAnsi="游ゴシック"/>
          <w:spacing w:val="-17"/>
          <w:lang w:eastAsia="ja-JP"/>
        </w:rPr>
        <w:t>協</w:t>
      </w:r>
      <w:r w:rsidR="00190E02" w:rsidRPr="004226FC">
        <w:rPr>
          <w:rFonts w:ascii="游ゴシック" w:eastAsia="游ゴシック" w:hAnsi="游ゴシック"/>
          <w:spacing w:val="-18"/>
          <w:lang w:eastAsia="ja-JP"/>
        </w:rPr>
        <w:t>会議室</w:t>
      </w:r>
      <w:r w:rsidR="00190E02" w:rsidRPr="004226FC">
        <w:rPr>
          <w:rFonts w:ascii="游ゴシック" w:eastAsia="游ゴシック" w:hAnsi="游ゴシック"/>
          <w:spacing w:val="-8"/>
          <w:lang w:eastAsia="ja-JP"/>
        </w:rPr>
        <w:t>（</w:t>
      </w:r>
      <w:r w:rsidR="00190E02" w:rsidRPr="004226FC">
        <w:rPr>
          <w:rFonts w:ascii="游ゴシック" w:eastAsia="游ゴシック" w:hAnsi="游ゴシック"/>
          <w:spacing w:val="-18"/>
          <w:lang w:eastAsia="ja-JP"/>
        </w:rPr>
        <w:t>住友</w:t>
      </w:r>
      <w:r w:rsidR="00190E02" w:rsidRPr="004226FC">
        <w:rPr>
          <w:rFonts w:ascii="游ゴシック" w:eastAsia="游ゴシック" w:hAnsi="游ゴシック"/>
          <w:spacing w:val="-17"/>
          <w:lang w:eastAsia="ja-JP"/>
        </w:rPr>
        <w:t>六</w:t>
      </w:r>
      <w:r w:rsidR="00190E02" w:rsidRPr="004226FC">
        <w:rPr>
          <w:rFonts w:ascii="游ゴシック" w:eastAsia="游ゴシック" w:hAnsi="游ゴシック"/>
          <w:spacing w:val="-18"/>
          <w:lang w:eastAsia="ja-JP"/>
        </w:rPr>
        <w:t>甲</w:t>
      </w:r>
      <w:r w:rsidR="00190E02" w:rsidRPr="004226FC">
        <w:rPr>
          <w:rFonts w:ascii="游ゴシック" w:eastAsia="游ゴシック" w:hAnsi="游ゴシック"/>
          <w:spacing w:val="-10"/>
          <w:lang w:eastAsia="ja-JP"/>
        </w:rPr>
        <w:t>ビ</w:t>
      </w:r>
      <w:r w:rsidR="00190E02" w:rsidRPr="004226FC">
        <w:rPr>
          <w:rFonts w:ascii="游ゴシック" w:eastAsia="游ゴシック" w:hAnsi="游ゴシック"/>
          <w:spacing w:val="19"/>
          <w:lang w:eastAsia="ja-JP"/>
        </w:rPr>
        <w:t>ル</w:t>
      </w:r>
      <w:r w:rsidR="00190E02" w:rsidRPr="004226FC">
        <w:rPr>
          <w:rFonts w:ascii="游ゴシック" w:eastAsia="游ゴシック" w:hAnsi="游ゴシック"/>
          <w:lang w:eastAsia="ja-JP"/>
        </w:rPr>
        <w:t>2</w:t>
      </w:r>
      <w:r w:rsidR="00190E02" w:rsidRPr="004226FC">
        <w:rPr>
          <w:rFonts w:ascii="游ゴシック" w:eastAsia="游ゴシック" w:hAnsi="游ゴシック"/>
          <w:spacing w:val="-42"/>
          <w:lang w:eastAsia="ja-JP"/>
        </w:rPr>
        <w:t xml:space="preserve"> </w:t>
      </w:r>
      <w:r w:rsidR="00190E02" w:rsidRPr="004226FC">
        <w:rPr>
          <w:rFonts w:ascii="游ゴシック" w:eastAsia="游ゴシック" w:hAnsi="游ゴシック"/>
          <w:spacing w:val="27"/>
          <w:lang w:eastAsia="ja-JP"/>
        </w:rPr>
        <w:t>階</w:t>
      </w:r>
      <w:r w:rsidR="00190E02" w:rsidRPr="004226FC">
        <w:rPr>
          <w:rFonts w:ascii="游ゴシック" w:eastAsia="游ゴシック" w:hAnsi="游ゴシック"/>
          <w:spacing w:val="-6"/>
          <w:lang w:eastAsia="ja-JP"/>
        </w:rPr>
        <w:t>ABC</w:t>
      </w:r>
      <w:r w:rsidR="00190E02" w:rsidRPr="004226FC">
        <w:rPr>
          <w:rFonts w:ascii="游ゴシック" w:eastAsia="游ゴシック" w:hAnsi="游ゴシック"/>
          <w:spacing w:val="-42"/>
          <w:lang w:eastAsia="ja-JP"/>
        </w:rPr>
        <w:t xml:space="preserve"> </w:t>
      </w:r>
      <w:r w:rsidR="00190E02" w:rsidRPr="004226FC">
        <w:rPr>
          <w:rFonts w:ascii="游ゴシック" w:eastAsia="游ゴシック" w:hAnsi="游ゴシック"/>
          <w:spacing w:val="-18"/>
          <w:lang w:eastAsia="ja-JP"/>
        </w:rPr>
        <w:t>会</w:t>
      </w:r>
      <w:r w:rsidR="00190E02" w:rsidRPr="004226FC">
        <w:rPr>
          <w:rFonts w:ascii="游ゴシック" w:eastAsia="游ゴシック" w:hAnsi="游ゴシック"/>
          <w:spacing w:val="-17"/>
          <w:lang w:eastAsia="ja-JP"/>
        </w:rPr>
        <w:t>議</w:t>
      </w:r>
      <w:r w:rsidR="00190E02" w:rsidRPr="004226FC">
        <w:rPr>
          <w:rFonts w:ascii="游ゴシック" w:eastAsia="游ゴシック" w:hAnsi="游ゴシック"/>
          <w:spacing w:val="-18"/>
          <w:lang w:eastAsia="ja-JP"/>
        </w:rPr>
        <w:t>室</w:t>
      </w:r>
      <w:r w:rsidR="00190E02" w:rsidRPr="004226FC">
        <w:rPr>
          <w:rFonts w:ascii="游ゴシック" w:eastAsia="游ゴシック" w:hAnsi="游ゴシック"/>
          <w:spacing w:val="-10"/>
          <w:lang w:eastAsia="ja-JP"/>
        </w:rPr>
        <w:t>、</w:t>
      </w:r>
      <w:r w:rsidR="00190E02" w:rsidRPr="004226FC">
        <w:rPr>
          <w:rFonts w:ascii="游ゴシック" w:eastAsia="游ゴシック" w:hAnsi="游ゴシック"/>
          <w:spacing w:val="-17"/>
          <w:lang w:eastAsia="ja-JP"/>
        </w:rPr>
        <w:t>東</w:t>
      </w:r>
      <w:r w:rsidR="00190E02" w:rsidRPr="004226FC">
        <w:rPr>
          <w:rFonts w:ascii="游ゴシック" w:eastAsia="游ゴシック" w:hAnsi="游ゴシック"/>
          <w:spacing w:val="-18"/>
          <w:lang w:eastAsia="ja-JP"/>
        </w:rPr>
        <w:t>京都中</w:t>
      </w:r>
      <w:r w:rsidR="00190E02" w:rsidRPr="004226FC">
        <w:rPr>
          <w:rFonts w:ascii="游ゴシック" w:eastAsia="游ゴシック" w:hAnsi="游ゴシック"/>
          <w:spacing w:val="-17"/>
          <w:lang w:eastAsia="ja-JP"/>
        </w:rPr>
        <w:t>央</w:t>
      </w:r>
      <w:r w:rsidR="00190E02" w:rsidRPr="004226FC">
        <w:rPr>
          <w:rFonts w:ascii="游ゴシック" w:eastAsia="游ゴシック" w:hAnsi="游ゴシック"/>
          <w:spacing w:val="-18"/>
          <w:lang w:eastAsia="ja-JP"/>
        </w:rPr>
        <w:t>区</w:t>
      </w:r>
      <w:r w:rsidR="00190E02" w:rsidRPr="004226FC">
        <w:rPr>
          <w:rFonts w:ascii="游ゴシック" w:eastAsia="游ゴシック" w:hAnsi="游ゴシック"/>
          <w:spacing w:val="-17"/>
          <w:lang w:eastAsia="ja-JP"/>
        </w:rPr>
        <w:t>新</w:t>
      </w:r>
      <w:r w:rsidR="00190E02" w:rsidRPr="004226FC">
        <w:rPr>
          <w:rFonts w:ascii="游ゴシック" w:eastAsia="游ゴシック" w:hAnsi="游ゴシック"/>
          <w:spacing w:val="27"/>
          <w:lang w:eastAsia="ja-JP"/>
        </w:rPr>
        <w:t>川</w:t>
      </w:r>
      <w:r w:rsidR="00190E02" w:rsidRPr="004226FC">
        <w:rPr>
          <w:rFonts w:ascii="游ゴシック" w:eastAsia="游ゴシック" w:hAnsi="游ゴシック"/>
          <w:spacing w:val="-9"/>
          <w:lang w:eastAsia="ja-JP"/>
        </w:rPr>
        <w:t>1-4-1）</w:t>
      </w:r>
    </w:p>
    <w:p w:rsidR="00093F96" w:rsidRPr="004226FC" w:rsidRDefault="00190E02" w:rsidP="00FF26C7">
      <w:pPr>
        <w:pStyle w:val="a3"/>
        <w:snapToGrid w:val="0"/>
        <w:ind w:leftChars="300" w:left="660"/>
        <w:rPr>
          <w:rFonts w:ascii="游ゴシック" w:eastAsia="游ゴシック" w:hAnsi="游ゴシック"/>
        </w:rPr>
      </w:pPr>
      <w:proofErr w:type="spellStart"/>
      <w:r w:rsidRPr="004226FC">
        <w:rPr>
          <w:rFonts w:ascii="游ゴシック" w:eastAsia="游ゴシック" w:hAnsi="游ゴシック"/>
        </w:rPr>
        <w:t>申込締切</w:t>
      </w:r>
      <w:proofErr w:type="spellEnd"/>
      <w:r w:rsidRPr="004226FC">
        <w:rPr>
          <w:rFonts w:ascii="游ゴシック" w:eastAsia="游ゴシック" w:hAnsi="游ゴシック"/>
        </w:rPr>
        <w:t>： 202</w:t>
      </w:r>
      <w:r w:rsidR="00032602" w:rsidRPr="004226FC">
        <w:rPr>
          <w:rFonts w:ascii="游ゴシック" w:eastAsia="游ゴシック" w:hAnsi="游ゴシック" w:hint="eastAsia"/>
          <w:lang w:eastAsia="ja-JP"/>
        </w:rPr>
        <w:t>2</w:t>
      </w:r>
      <w:r w:rsidRPr="004226FC">
        <w:rPr>
          <w:rFonts w:ascii="游ゴシック" w:eastAsia="游ゴシック" w:hAnsi="游ゴシック"/>
        </w:rPr>
        <w:t>年4月</w:t>
      </w:r>
      <w:r w:rsidR="0030011C" w:rsidRPr="004226FC">
        <w:rPr>
          <w:rFonts w:ascii="游ゴシック" w:eastAsia="游ゴシック" w:hAnsi="游ゴシック" w:hint="eastAsia"/>
          <w:lang w:eastAsia="ja-JP"/>
        </w:rPr>
        <w:t>2</w:t>
      </w:r>
      <w:r w:rsidR="00CB0196" w:rsidRPr="004226FC">
        <w:rPr>
          <w:rFonts w:ascii="游ゴシック" w:eastAsia="游ゴシック" w:hAnsi="游ゴシック" w:hint="eastAsia"/>
          <w:lang w:eastAsia="ja-JP"/>
        </w:rPr>
        <w:t>2</w:t>
      </w:r>
      <w:r w:rsidRPr="004226FC">
        <w:rPr>
          <w:rFonts w:ascii="游ゴシック" w:eastAsia="游ゴシック" w:hAnsi="游ゴシック"/>
        </w:rPr>
        <w:t>日（金）</w:t>
      </w:r>
    </w:p>
    <w:p w:rsidR="00093F96" w:rsidRPr="004226FC" w:rsidRDefault="00093F96" w:rsidP="00916C07">
      <w:pPr>
        <w:pStyle w:val="a3"/>
        <w:snapToGrid w:val="0"/>
        <w:rPr>
          <w:rFonts w:ascii="游ゴシック" w:eastAsia="游ゴシック" w:hAnsi="游ゴシック"/>
          <w:sz w:val="17"/>
        </w:rPr>
      </w:pPr>
    </w:p>
    <w:p w:rsidR="00093F96" w:rsidRPr="004226FC" w:rsidRDefault="00190E02" w:rsidP="00916C07">
      <w:pPr>
        <w:pStyle w:val="a3"/>
        <w:snapToGrid w:val="0"/>
        <w:rPr>
          <w:rFonts w:ascii="游ゴシック" w:eastAsia="游ゴシック" w:hAnsi="游ゴシック"/>
          <w:lang w:eastAsia="ja-JP"/>
        </w:rPr>
      </w:pPr>
      <w:r w:rsidRPr="004226FC">
        <w:rPr>
          <w:rFonts w:ascii="游ゴシック" w:eastAsia="游ゴシック" w:hAnsi="游ゴシック"/>
          <w:lang w:eastAsia="ja-JP"/>
        </w:rPr>
        <w:t>２．お申込み方法</w:t>
      </w:r>
    </w:p>
    <w:p w:rsidR="00FF26C7" w:rsidRDefault="00FF26C7" w:rsidP="00FF26C7">
      <w:pPr>
        <w:pStyle w:val="a3"/>
        <w:snapToGrid w:val="0"/>
        <w:ind w:leftChars="300" w:left="660"/>
        <w:rPr>
          <w:rFonts w:ascii="游ゴシック" w:eastAsia="游ゴシック" w:hAnsi="游ゴシック"/>
          <w:lang w:eastAsia="ja-JP"/>
        </w:rPr>
      </w:pPr>
    </w:p>
    <w:p w:rsidR="00093F96" w:rsidRPr="004226FC" w:rsidRDefault="00190E02" w:rsidP="00FF26C7">
      <w:pPr>
        <w:pStyle w:val="a3"/>
        <w:snapToGrid w:val="0"/>
        <w:ind w:leftChars="300" w:left="660"/>
        <w:rPr>
          <w:rFonts w:ascii="游ゴシック" w:eastAsia="游ゴシック" w:hAnsi="游ゴシック"/>
          <w:lang w:eastAsia="ja-JP"/>
        </w:rPr>
      </w:pPr>
      <w:r w:rsidRPr="004226FC">
        <w:rPr>
          <w:rFonts w:ascii="游ゴシック" w:eastAsia="游ゴシック" w:hAnsi="游ゴシック"/>
          <w:lang w:eastAsia="ja-JP"/>
        </w:rPr>
        <w:t>新規会員登録をご希望の場合、下記のURLより会員登録の手続きをお願い致します。</w:t>
      </w:r>
    </w:p>
    <w:p w:rsidR="00093F96" w:rsidRPr="004226FC" w:rsidRDefault="00093F96" w:rsidP="00FF26C7">
      <w:pPr>
        <w:pStyle w:val="a3"/>
        <w:snapToGrid w:val="0"/>
        <w:ind w:leftChars="300" w:left="660"/>
        <w:rPr>
          <w:rFonts w:ascii="游ゴシック" w:eastAsia="游ゴシック" w:hAnsi="游ゴシック"/>
          <w:sz w:val="24"/>
          <w:lang w:eastAsia="ja-JP"/>
        </w:rPr>
      </w:pPr>
    </w:p>
    <w:p w:rsidR="00FF26C7" w:rsidRDefault="00FF26C7" w:rsidP="00FF26C7">
      <w:pPr>
        <w:pStyle w:val="a3"/>
        <w:snapToGrid w:val="0"/>
        <w:ind w:leftChars="300" w:left="660"/>
        <w:rPr>
          <w:rFonts w:ascii="游ゴシック" w:eastAsia="游ゴシック" w:hAnsi="游ゴシック"/>
          <w:spacing w:val="-17"/>
          <w:lang w:eastAsia="ja-JP"/>
        </w:rPr>
      </w:pPr>
      <w:r>
        <w:rPr>
          <w:rFonts w:ascii="游ゴシック" w:eastAsia="游ゴシック" w:hAnsi="游ゴシック" w:hint="eastAsia"/>
          <w:spacing w:val="-18"/>
          <w:lang w:eastAsia="ja-JP"/>
        </w:rPr>
        <w:t>ケミカルリスクフォーラムWebサイト</w:t>
      </w:r>
      <w:r w:rsidR="00190E02" w:rsidRPr="004226FC">
        <w:rPr>
          <w:rFonts w:ascii="游ゴシック" w:eastAsia="游ゴシック" w:hAnsi="游ゴシック"/>
          <w:spacing w:val="-17"/>
          <w:lang w:eastAsia="ja-JP"/>
        </w:rPr>
        <w:t>「</w:t>
      </w:r>
      <w:r>
        <w:rPr>
          <w:rFonts w:ascii="游ゴシック" w:eastAsia="游ゴシック" w:hAnsi="游ゴシック" w:hint="eastAsia"/>
          <w:spacing w:val="-17"/>
          <w:lang w:eastAsia="ja-JP"/>
        </w:rPr>
        <w:t>会員になるには</w:t>
      </w:r>
      <w:r w:rsidR="00190E02" w:rsidRPr="004226FC">
        <w:rPr>
          <w:rFonts w:ascii="游ゴシック" w:eastAsia="游ゴシック" w:hAnsi="游ゴシック"/>
          <w:spacing w:val="-17"/>
          <w:lang w:eastAsia="ja-JP"/>
        </w:rPr>
        <w:t>」</w:t>
      </w:r>
    </w:p>
    <w:p w:rsidR="00093F96" w:rsidRPr="004226FC" w:rsidRDefault="002245BA" w:rsidP="00FF26C7">
      <w:pPr>
        <w:pStyle w:val="a3"/>
        <w:snapToGrid w:val="0"/>
        <w:ind w:leftChars="300" w:left="660"/>
        <w:rPr>
          <w:rFonts w:ascii="游ゴシック" w:eastAsia="游ゴシック" w:hAnsi="游ゴシック"/>
          <w:spacing w:val="-19"/>
        </w:rPr>
      </w:pPr>
      <w:hyperlink r:id="rId9" w:history="1">
        <w:r w:rsidR="00E058A0" w:rsidRPr="004226FC">
          <w:rPr>
            <w:rStyle w:val="a9"/>
            <w:rFonts w:ascii="游ゴシック" w:eastAsia="游ゴシック" w:hAnsi="游ゴシック"/>
            <w:spacing w:val="-19"/>
          </w:rPr>
          <w:t>https://chemrisk.org/contents/code/member</w:t>
        </w:r>
      </w:hyperlink>
    </w:p>
    <w:p w:rsidR="00093F96" w:rsidRPr="004226FC" w:rsidRDefault="00190E02" w:rsidP="00FF26C7">
      <w:pPr>
        <w:pStyle w:val="a3"/>
        <w:snapToGrid w:val="0"/>
        <w:ind w:leftChars="300" w:left="660"/>
        <w:rPr>
          <w:rFonts w:ascii="游ゴシック" w:eastAsia="游ゴシック" w:hAnsi="游ゴシック"/>
          <w:lang w:eastAsia="ja-JP"/>
        </w:rPr>
      </w:pPr>
      <w:r w:rsidRPr="004226FC">
        <w:rPr>
          <w:rFonts w:ascii="游ゴシック" w:eastAsia="游ゴシック" w:hAnsi="游ゴシック"/>
          <w:lang w:eastAsia="ja-JP"/>
        </w:rPr>
        <w:t>【仮登録締切り】 ：４月</w:t>
      </w:r>
      <w:r w:rsidR="0030011C" w:rsidRPr="004226FC">
        <w:rPr>
          <w:rFonts w:ascii="游ゴシック" w:eastAsia="游ゴシック" w:hAnsi="游ゴシック" w:hint="eastAsia"/>
          <w:lang w:eastAsia="ja-JP"/>
        </w:rPr>
        <w:t>２</w:t>
      </w:r>
      <w:r w:rsidR="00CB0196" w:rsidRPr="004226FC">
        <w:rPr>
          <w:rFonts w:ascii="游ゴシック" w:eastAsia="游ゴシック" w:hAnsi="游ゴシック" w:hint="eastAsia"/>
          <w:lang w:eastAsia="ja-JP"/>
        </w:rPr>
        <w:t>２</w:t>
      </w:r>
      <w:r w:rsidRPr="004226FC">
        <w:rPr>
          <w:rFonts w:ascii="游ゴシック" w:eastAsia="游ゴシック" w:hAnsi="游ゴシック"/>
          <w:lang w:eastAsia="ja-JP"/>
        </w:rPr>
        <w:t>日（金）</w:t>
      </w:r>
    </w:p>
    <w:p w:rsidR="00093F96" w:rsidRPr="004226FC" w:rsidRDefault="00093F96" w:rsidP="00916C07">
      <w:pPr>
        <w:pStyle w:val="a3"/>
        <w:snapToGrid w:val="0"/>
        <w:rPr>
          <w:rFonts w:ascii="游ゴシック" w:eastAsia="游ゴシック" w:hAnsi="游ゴシック"/>
          <w:lang w:eastAsia="ja-JP"/>
        </w:rPr>
      </w:pPr>
      <w:bookmarkStart w:id="0" w:name="_GoBack"/>
      <w:bookmarkEnd w:id="0"/>
    </w:p>
    <w:p w:rsidR="00093F96" w:rsidRPr="004226FC" w:rsidRDefault="00093F96" w:rsidP="00916C07">
      <w:pPr>
        <w:pStyle w:val="a3"/>
        <w:snapToGrid w:val="0"/>
        <w:rPr>
          <w:rFonts w:ascii="游ゴシック" w:eastAsia="游ゴシック" w:hAnsi="游ゴシック"/>
          <w:lang w:eastAsia="ja-JP"/>
        </w:rPr>
      </w:pPr>
    </w:p>
    <w:p w:rsidR="00093F96" w:rsidRPr="004226FC" w:rsidRDefault="00093F96" w:rsidP="00916C07">
      <w:pPr>
        <w:pStyle w:val="a3"/>
        <w:snapToGrid w:val="0"/>
        <w:rPr>
          <w:rFonts w:ascii="游ゴシック" w:eastAsia="游ゴシック" w:hAnsi="游ゴシック"/>
          <w:lang w:eastAsia="ja-JP"/>
        </w:rPr>
      </w:pPr>
    </w:p>
    <w:p w:rsidR="00093F96" w:rsidRDefault="00093F96" w:rsidP="00916C07">
      <w:pPr>
        <w:pStyle w:val="a3"/>
        <w:snapToGrid w:val="0"/>
        <w:rPr>
          <w:rFonts w:ascii="游ゴシック" w:eastAsia="游ゴシック" w:hAnsi="游ゴシック"/>
          <w:lang w:eastAsia="ja-JP"/>
        </w:rPr>
      </w:pPr>
    </w:p>
    <w:p w:rsidR="000F1901" w:rsidRDefault="000F1901" w:rsidP="00916C07">
      <w:pPr>
        <w:pStyle w:val="a3"/>
        <w:snapToGrid w:val="0"/>
        <w:rPr>
          <w:rFonts w:ascii="游ゴシック" w:eastAsia="游ゴシック" w:hAnsi="游ゴシック"/>
          <w:lang w:eastAsia="ja-JP"/>
        </w:rPr>
      </w:pPr>
    </w:p>
    <w:p w:rsidR="000F1901" w:rsidRDefault="000F1901" w:rsidP="00916C07">
      <w:pPr>
        <w:pStyle w:val="a3"/>
        <w:snapToGrid w:val="0"/>
        <w:rPr>
          <w:rFonts w:ascii="游ゴシック" w:eastAsia="游ゴシック" w:hAnsi="游ゴシック"/>
          <w:lang w:eastAsia="ja-JP"/>
        </w:rPr>
      </w:pPr>
    </w:p>
    <w:p w:rsidR="000F1901" w:rsidRDefault="000F1901" w:rsidP="00916C07">
      <w:pPr>
        <w:pStyle w:val="a3"/>
        <w:snapToGrid w:val="0"/>
        <w:rPr>
          <w:rFonts w:ascii="游ゴシック" w:eastAsia="游ゴシック" w:hAnsi="游ゴシック"/>
          <w:lang w:eastAsia="ja-JP"/>
        </w:rPr>
      </w:pPr>
    </w:p>
    <w:p w:rsidR="000F1901" w:rsidRPr="004226FC" w:rsidRDefault="000F1901" w:rsidP="00916C07">
      <w:pPr>
        <w:pStyle w:val="a3"/>
        <w:snapToGrid w:val="0"/>
        <w:rPr>
          <w:rFonts w:ascii="游ゴシック" w:eastAsia="游ゴシック" w:hAnsi="游ゴシック" w:hint="eastAsia"/>
          <w:lang w:eastAsia="ja-JP"/>
        </w:rPr>
      </w:pPr>
    </w:p>
    <w:p w:rsidR="00093F96" w:rsidRPr="004226FC" w:rsidRDefault="000F1901" w:rsidP="00916C07">
      <w:pPr>
        <w:pStyle w:val="a3"/>
        <w:snapToGrid w:val="0"/>
        <w:rPr>
          <w:rFonts w:ascii="游ゴシック" w:eastAsia="游ゴシック" w:hAnsi="游ゴシック"/>
          <w:sz w:val="13"/>
          <w:lang w:eastAsia="ja-JP"/>
        </w:rPr>
      </w:pPr>
      <w:r w:rsidRPr="004226FC">
        <w:rPr>
          <w:rFonts w:ascii="游ゴシック" w:eastAsia="游ゴシック" w:hAnsi="游ゴシック"/>
          <w:noProof/>
        </w:rPr>
        <mc:AlternateContent>
          <mc:Choice Requires="wps">
            <w:drawing>
              <wp:anchor distT="0" distB="0" distL="0" distR="0" simplePos="0" relativeHeight="1048" behindDoc="0" locked="0" layoutInCell="1" allowOverlap="1">
                <wp:simplePos x="0" y="0"/>
                <wp:positionH relativeFrom="page">
                  <wp:posOffset>508635</wp:posOffset>
                </wp:positionH>
                <wp:positionV relativeFrom="paragraph">
                  <wp:posOffset>141605</wp:posOffset>
                </wp:positionV>
                <wp:extent cx="64389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FEDF7" id="Line 2" o:spid="_x0000_s1026" style="position:absolute;left:0;text-align:lef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15pt" to="547.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HQIAAEE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">
                <w10:wrap type="topAndBottom" anchorx="page"/>
              </v:line>
            </w:pict>
          </mc:Fallback>
        </mc:AlternateContent>
      </w:r>
    </w:p>
    <w:p w:rsidR="000F1901" w:rsidRDefault="000F1901" w:rsidP="00916C07">
      <w:pPr>
        <w:pStyle w:val="1"/>
        <w:snapToGrid w:val="0"/>
        <w:spacing w:before="0"/>
        <w:ind w:left="0"/>
        <w:rPr>
          <w:rFonts w:ascii="游ゴシック" w:eastAsia="游ゴシック" w:hAnsi="游ゴシック"/>
          <w:lang w:eastAsia="ja-JP"/>
        </w:rPr>
      </w:pPr>
    </w:p>
    <w:p w:rsidR="00093F96" w:rsidRPr="004226FC" w:rsidRDefault="00190E02" w:rsidP="000F1901">
      <w:pPr>
        <w:pStyle w:val="1"/>
        <w:snapToGrid w:val="0"/>
        <w:spacing w:before="0"/>
        <w:ind w:leftChars="100" w:left="220"/>
        <w:rPr>
          <w:rFonts w:ascii="游ゴシック" w:eastAsia="游ゴシック" w:hAnsi="游ゴシック"/>
          <w:lang w:eastAsia="ja-JP"/>
        </w:rPr>
      </w:pPr>
      <w:r w:rsidRPr="004226FC">
        <w:rPr>
          <w:rFonts w:ascii="游ゴシック" w:eastAsia="游ゴシック" w:hAnsi="游ゴシック"/>
          <w:lang w:eastAsia="ja-JP"/>
        </w:rPr>
        <w:t>≪本件に関するお問い合わせ先≫</w:t>
      </w:r>
    </w:p>
    <w:p w:rsidR="00093F96" w:rsidRPr="004226FC" w:rsidRDefault="00190E02" w:rsidP="000F1901">
      <w:pPr>
        <w:snapToGrid w:val="0"/>
        <w:ind w:leftChars="200" w:left="440"/>
        <w:rPr>
          <w:rFonts w:ascii="游ゴシック" w:eastAsia="游ゴシック" w:hAnsi="游ゴシック"/>
          <w:sz w:val="21"/>
          <w:lang w:eastAsia="ja-JP"/>
        </w:rPr>
      </w:pPr>
      <w:r w:rsidRPr="004226FC">
        <w:rPr>
          <w:rFonts w:ascii="游ゴシック" w:eastAsia="游ゴシック" w:hAnsi="游ゴシック" w:hint="eastAsia"/>
          <w:sz w:val="21"/>
          <w:lang w:eastAsia="ja-JP"/>
        </w:rPr>
        <w:t xml:space="preserve">一般社団法人日本化学工業協会  ケミカルリスクフォーラム事務局  </w:t>
      </w:r>
      <w:r w:rsidR="00032602" w:rsidRPr="004226FC">
        <w:rPr>
          <w:rFonts w:ascii="游ゴシック" w:eastAsia="游ゴシック" w:hAnsi="游ゴシック" w:hint="eastAsia"/>
          <w:sz w:val="21"/>
          <w:lang w:eastAsia="ja-JP"/>
        </w:rPr>
        <w:t>饗場</w:t>
      </w:r>
      <w:r w:rsidRPr="004226FC">
        <w:rPr>
          <w:rFonts w:ascii="游ゴシック" w:eastAsia="游ゴシック" w:hAnsi="游ゴシック" w:hint="eastAsia"/>
          <w:sz w:val="21"/>
          <w:lang w:eastAsia="ja-JP"/>
        </w:rPr>
        <w:t xml:space="preserve">  TEL:03-3297-2567</w:t>
      </w:r>
    </w:p>
    <w:sectPr w:rsidR="00093F96" w:rsidRPr="004226FC">
      <w:type w:val="continuous"/>
      <w:pgSz w:w="11910" w:h="16840"/>
      <w:pgMar w:top="220" w:right="58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5BA" w:rsidRDefault="002245BA" w:rsidP="00C940EE">
      <w:r>
        <w:separator/>
      </w:r>
    </w:p>
  </w:endnote>
  <w:endnote w:type="continuationSeparator" w:id="0">
    <w:p w:rsidR="002245BA" w:rsidRDefault="002245BA" w:rsidP="00C9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5BA" w:rsidRDefault="002245BA" w:rsidP="00C940EE">
      <w:r>
        <w:separator/>
      </w:r>
    </w:p>
  </w:footnote>
  <w:footnote w:type="continuationSeparator" w:id="0">
    <w:p w:rsidR="002245BA" w:rsidRDefault="002245BA" w:rsidP="00C94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96"/>
    <w:rsid w:val="00032602"/>
    <w:rsid w:val="00093F96"/>
    <w:rsid w:val="000B086E"/>
    <w:rsid w:val="000F1901"/>
    <w:rsid w:val="00190E02"/>
    <w:rsid w:val="00197580"/>
    <w:rsid w:val="002245BA"/>
    <w:rsid w:val="0030011C"/>
    <w:rsid w:val="003B1E05"/>
    <w:rsid w:val="003C7A49"/>
    <w:rsid w:val="004226FC"/>
    <w:rsid w:val="004D45D3"/>
    <w:rsid w:val="00567257"/>
    <w:rsid w:val="005C4C4A"/>
    <w:rsid w:val="00631957"/>
    <w:rsid w:val="006D37DB"/>
    <w:rsid w:val="00873611"/>
    <w:rsid w:val="00916C07"/>
    <w:rsid w:val="00A456E1"/>
    <w:rsid w:val="00A4660A"/>
    <w:rsid w:val="00AE3335"/>
    <w:rsid w:val="00B75327"/>
    <w:rsid w:val="00C00977"/>
    <w:rsid w:val="00C93893"/>
    <w:rsid w:val="00C940EE"/>
    <w:rsid w:val="00C96C2A"/>
    <w:rsid w:val="00CB0196"/>
    <w:rsid w:val="00DA116A"/>
    <w:rsid w:val="00DB74A1"/>
    <w:rsid w:val="00E058A0"/>
    <w:rsid w:val="00FE25D1"/>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74C1C7"/>
  <w15:docId w15:val="{34939D49-94D9-4BAA-B683-CAD21039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Ｐゴシック" w:eastAsia="ＭＳ Ｐゴシック" w:hAnsi="ＭＳ Ｐゴシック" w:cs="ＭＳ Ｐゴシック"/>
    </w:rPr>
  </w:style>
  <w:style w:type="paragraph" w:styleId="1">
    <w:name w:val="heading 1"/>
    <w:basedOn w:val="a"/>
    <w:uiPriority w:val="9"/>
    <w:qFormat/>
    <w:pPr>
      <w:spacing w:before="4"/>
      <w:ind w:left="534"/>
      <w:outlineLvl w:val="0"/>
    </w:pPr>
    <w:rPr>
      <w:rFonts w:ascii="MS UI Gothic" w:eastAsia="MS UI Gothic" w:hAnsi="MS UI Gothic" w:cs="MS UI Gothic"/>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semiHidden/>
    <w:unhideWhenUsed/>
    <w:rsid w:val="00FE25D1"/>
    <w:pPr>
      <w:widowControl/>
      <w:autoSpaceDE/>
      <w:autoSpaceDN/>
      <w:spacing w:before="100" w:beforeAutospacing="1" w:after="100" w:afterAutospacing="1"/>
    </w:pPr>
    <w:rPr>
      <w:sz w:val="24"/>
      <w:szCs w:val="24"/>
      <w:lang w:eastAsia="ja-JP"/>
    </w:rPr>
  </w:style>
  <w:style w:type="paragraph" w:styleId="a5">
    <w:name w:val="header"/>
    <w:basedOn w:val="a"/>
    <w:link w:val="a6"/>
    <w:uiPriority w:val="99"/>
    <w:unhideWhenUsed/>
    <w:rsid w:val="00C940EE"/>
    <w:pPr>
      <w:tabs>
        <w:tab w:val="center" w:pos="4252"/>
        <w:tab w:val="right" w:pos="8504"/>
      </w:tabs>
      <w:snapToGrid w:val="0"/>
    </w:pPr>
  </w:style>
  <w:style w:type="character" w:customStyle="1" w:styleId="a6">
    <w:name w:val="ヘッダー (文字)"/>
    <w:basedOn w:val="a0"/>
    <w:link w:val="a5"/>
    <w:uiPriority w:val="99"/>
    <w:rsid w:val="00C940EE"/>
    <w:rPr>
      <w:rFonts w:ascii="ＭＳ Ｐゴシック" w:eastAsia="ＭＳ Ｐゴシック" w:hAnsi="ＭＳ Ｐゴシック" w:cs="ＭＳ Ｐゴシック"/>
    </w:rPr>
  </w:style>
  <w:style w:type="paragraph" w:styleId="a7">
    <w:name w:val="footer"/>
    <w:basedOn w:val="a"/>
    <w:link w:val="a8"/>
    <w:uiPriority w:val="99"/>
    <w:unhideWhenUsed/>
    <w:rsid w:val="00C940EE"/>
    <w:pPr>
      <w:tabs>
        <w:tab w:val="center" w:pos="4252"/>
        <w:tab w:val="right" w:pos="8504"/>
      </w:tabs>
      <w:snapToGrid w:val="0"/>
    </w:pPr>
  </w:style>
  <w:style w:type="character" w:customStyle="1" w:styleId="a8">
    <w:name w:val="フッター (文字)"/>
    <w:basedOn w:val="a0"/>
    <w:link w:val="a7"/>
    <w:uiPriority w:val="99"/>
    <w:rsid w:val="00C940EE"/>
    <w:rPr>
      <w:rFonts w:ascii="ＭＳ Ｐゴシック" w:eastAsia="ＭＳ Ｐゴシック" w:hAnsi="ＭＳ Ｐゴシック" w:cs="ＭＳ Ｐゴシック"/>
    </w:rPr>
  </w:style>
  <w:style w:type="character" w:styleId="a9">
    <w:name w:val="Hyperlink"/>
    <w:basedOn w:val="a0"/>
    <w:uiPriority w:val="99"/>
    <w:unhideWhenUsed/>
    <w:rsid w:val="00E058A0"/>
    <w:rPr>
      <w:color w:val="0000FF" w:themeColor="hyperlink"/>
      <w:u w:val="single"/>
    </w:rPr>
  </w:style>
  <w:style w:type="character" w:styleId="aa">
    <w:name w:val="Unresolved Mention"/>
    <w:basedOn w:val="a0"/>
    <w:uiPriority w:val="99"/>
    <w:semiHidden/>
    <w:unhideWhenUsed/>
    <w:rsid w:val="00E058A0"/>
    <w:rPr>
      <w:color w:val="605E5C"/>
      <w:shd w:val="clear" w:color="auto" w:fill="E1DFDD"/>
    </w:rPr>
  </w:style>
  <w:style w:type="character" w:styleId="ab">
    <w:name w:val="FollowedHyperlink"/>
    <w:basedOn w:val="a0"/>
    <w:uiPriority w:val="99"/>
    <w:semiHidden/>
    <w:unhideWhenUsed/>
    <w:rsid w:val="00E05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59768">
      <w:bodyDiv w:val="1"/>
      <w:marLeft w:val="0"/>
      <w:marRight w:val="0"/>
      <w:marTop w:val="0"/>
      <w:marBottom w:val="0"/>
      <w:divBdr>
        <w:top w:val="none" w:sz="0" w:space="0" w:color="auto"/>
        <w:left w:val="none" w:sz="0" w:space="0" w:color="auto"/>
        <w:bottom w:val="none" w:sz="0" w:space="0" w:color="auto"/>
        <w:right w:val="none" w:sz="0" w:space="0" w:color="auto"/>
      </w:divBdr>
    </w:div>
    <w:div w:id="1089883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kkakyo.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hemrisk.org/contents/code/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- 20190314_CRF導入編ライブ配信HP掲載用.doc</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- 20190314_CRF導入編ライブ配信HP掲載用.doc</dc:title>
  <dc:creator>ando</dc:creator>
  <cp:lastModifiedBy>饗場 聡</cp:lastModifiedBy>
  <cp:revision>3</cp:revision>
  <dcterms:created xsi:type="dcterms:W3CDTF">2022-03-30T02:41:00Z</dcterms:created>
  <dcterms:modified xsi:type="dcterms:W3CDTF">2022-03-30T02:50:00Z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PScript5.dll Version 5.2.2</vt:lpwstr>
  </property>
  <property fmtid="{D5CDD505-2E9C-101B-9397-08002B2CF9AE}" pid="4" name="LastSaved">
    <vt:filetime>2020-03-19T00:00:00Z</vt:filetime>
  </property>
</Properties>
</file>